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仿宋_GB2312" w:eastAsia="仿宋_GB2312"/>
          <w:sz w:val="32"/>
          <w:szCs w:val="32"/>
        </w:rPr>
      </w:pPr>
      <w:r>
        <w:rPr>
          <w:rFonts w:hint="eastAsia" w:ascii="仿宋_GB2312" w:eastAsia="仿宋_GB2312"/>
          <w:sz w:val="32"/>
          <w:szCs w:val="32"/>
        </w:rPr>
        <w:t>附件8：</w:t>
      </w:r>
    </w:p>
    <w:p>
      <w:pPr>
        <w:rPr>
          <w:rFonts w:hint="eastAsia" w:ascii="仿宋_GB2312" w:eastAsia="仿宋_GB2312"/>
          <w:sz w:val="32"/>
          <w:szCs w:val="32"/>
        </w:rPr>
      </w:pPr>
    </w:p>
    <w:p>
      <w:pPr>
        <w:jc w:val="center"/>
        <w:rPr>
          <w:rFonts w:hint="eastAsia" w:ascii="宋体" w:hAnsi="宋体"/>
          <w:b/>
          <w:sz w:val="44"/>
          <w:szCs w:val="44"/>
        </w:rPr>
      </w:pPr>
      <w:r>
        <w:rPr>
          <w:rFonts w:hint="eastAsia" w:ascii="宋体" w:hAnsi="宋体"/>
          <w:b/>
          <w:sz w:val="44"/>
          <w:szCs w:val="44"/>
        </w:rPr>
        <w:t>关于德阳高新区通威中学</w:t>
      </w:r>
    </w:p>
    <w:p>
      <w:pPr>
        <w:jc w:val="center"/>
        <w:rPr>
          <w:rFonts w:hint="eastAsia" w:ascii="宋体" w:hAnsi="宋体"/>
          <w:b/>
          <w:sz w:val="44"/>
          <w:szCs w:val="44"/>
        </w:rPr>
      </w:pPr>
      <w:r>
        <w:rPr>
          <w:rFonts w:hint="eastAsia" w:ascii="宋体" w:hAnsi="宋体"/>
          <w:b/>
          <w:sz w:val="44"/>
          <w:szCs w:val="44"/>
        </w:rPr>
        <w:t>2016年部门预算编制的说明</w:t>
      </w:r>
    </w:p>
    <w:p>
      <w:pPr>
        <w:pStyle w:val="2"/>
        <w:adjustRightInd w:val="0"/>
        <w:snapToGrid w:val="0"/>
        <w:spacing w:beforeLines="0" w:line="600" w:lineRule="exact"/>
        <w:rPr>
          <w:rFonts w:hint="eastAsia" w:ascii="宋体" w:hAnsi="宋体" w:eastAsia="宋体"/>
          <w:b/>
          <w:sz w:val="44"/>
          <w:szCs w:val="44"/>
        </w:rPr>
      </w:pPr>
      <w:r>
        <w:rPr>
          <w:rFonts w:hint="eastAsia" w:ascii="宋体" w:hAnsi="宋体" w:eastAsia="宋体"/>
          <w:b/>
          <w:sz w:val="44"/>
          <w:szCs w:val="44"/>
        </w:rPr>
        <w:t xml:space="preserve">    </w:t>
      </w:r>
    </w:p>
    <w:p>
      <w:pPr>
        <w:pStyle w:val="2"/>
        <w:adjustRightInd w:val="0"/>
        <w:snapToGrid w:val="0"/>
        <w:spacing w:line="580" w:lineRule="exact"/>
        <w:ind w:firstLine="640" w:firstLineChars="200"/>
        <w:rPr>
          <w:rFonts w:hint="eastAsia" w:ascii="仿宋" w:hAnsi="仿宋" w:eastAsia="仿宋"/>
          <w:b/>
          <w:sz w:val="32"/>
          <w:szCs w:val="32"/>
        </w:rPr>
      </w:pPr>
      <w:r>
        <w:rPr>
          <w:rFonts w:hint="eastAsia" w:ascii="仿宋" w:hAnsi="仿宋" w:eastAsia="仿宋"/>
          <w:sz w:val="32"/>
          <w:szCs w:val="32"/>
        </w:rPr>
        <w:t>按照预算管理有关规定，目前部门预算的编制实行综合预算制度，即全部收入和支出都反映在预算中。</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一、基本职能及主要工作</w:t>
      </w:r>
    </w:p>
    <w:p>
      <w:pPr>
        <w:pStyle w:val="2"/>
        <w:adjustRightInd w:val="0"/>
        <w:snapToGrid w:val="0"/>
        <w:spacing w:line="580" w:lineRule="exact"/>
        <w:ind w:firstLine="672" w:firstLineChars="210"/>
        <w:rPr>
          <w:rFonts w:hint="eastAsia" w:ascii="仿宋" w:hAnsi="仿宋" w:eastAsia="仿宋"/>
          <w:bCs/>
          <w:sz w:val="32"/>
          <w:szCs w:val="32"/>
        </w:rPr>
      </w:pPr>
      <w:r>
        <w:rPr>
          <w:rFonts w:hint="eastAsia" w:ascii="仿宋" w:hAnsi="仿宋" w:eastAsia="仿宋"/>
          <w:bCs/>
          <w:sz w:val="32"/>
          <w:szCs w:val="32"/>
        </w:rPr>
        <w:t>我校的基本职能是实施初中义务教育，促进基础教育发展；2016年重点工作：进一步提高学校的教育教学质量，加强素质教育，确保培养高品质的学生，完成校舍内外墙的维修、完成学生浴室设备的增加，完成综合楼设施设备的采购工作、做好校园文化建设等工作。</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二、学校概况</w:t>
      </w:r>
    </w:p>
    <w:p>
      <w:pPr>
        <w:pStyle w:val="2"/>
        <w:adjustRightInd w:val="0"/>
        <w:snapToGrid w:val="0"/>
        <w:spacing w:line="580" w:lineRule="exact"/>
        <w:ind w:firstLine="672" w:firstLineChars="210"/>
        <w:rPr>
          <w:rFonts w:hint="eastAsia" w:ascii="仿宋" w:hAnsi="仿宋" w:eastAsia="仿宋"/>
          <w:sz w:val="32"/>
          <w:szCs w:val="32"/>
        </w:rPr>
      </w:pPr>
      <w:r>
        <w:rPr>
          <w:rFonts w:hint="eastAsia" w:ascii="仿宋" w:hAnsi="仿宋" w:eastAsia="仿宋"/>
          <w:sz w:val="32"/>
          <w:szCs w:val="32"/>
        </w:rPr>
        <w:t>德阳高新区通威中学是二级预算单位。教职工总人数77人，比2015年增加3人。其中专业技术人员74名、工勤人员3名、退休人员19人，临聘人员7人。</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三、收支预算总体情况</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2016年德阳高新区通威中学收入预算总额为1925.66万元，其中：当年财政拨款收入1925.66万元，上年结转收入338.3</w:t>
      </w:r>
      <w:r>
        <w:rPr>
          <w:rFonts w:hint="eastAsia" w:ascii="仿宋" w:hAnsi="仿宋" w:eastAsia="仿宋"/>
          <w:sz w:val="32"/>
          <w:szCs w:val="32"/>
          <w:lang w:val="en-US" w:eastAsia="zh-CN"/>
        </w:rPr>
        <w:t>5</w:t>
      </w:r>
      <w:r>
        <w:rPr>
          <w:rFonts w:hint="eastAsia" w:ascii="仿宋" w:hAnsi="仿宋" w:eastAsia="仿宋"/>
          <w:sz w:val="32"/>
          <w:szCs w:val="32"/>
        </w:rPr>
        <w:t>万元。相应安排支出预算2264.0</w:t>
      </w:r>
      <w:r>
        <w:rPr>
          <w:rFonts w:hint="eastAsia" w:ascii="仿宋" w:hAnsi="仿宋" w:eastAsia="仿宋"/>
          <w:sz w:val="32"/>
          <w:szCs w:val="32"/>
          <w:lang w:val="en-US" w:eastAsia="zh-CN"/>
        </w:rPr>
        <w:t>1</w:t>
      </w:r>
      <w:r>
        <w:rPr>
          <w:rFonts w:hint="eastAsia" w:ascii="仿宋" w:hAnsi="仿宋" w:eastAsia="仿宋"/>
          <w:sz w:val="32"/>
          <w:szCs w:val="32"/>
        </w:rPr>
        <w:t>万元，其中：人员支出756.13万元，日常公用支出16.8万元，对个人和家庭的补助支出70.94万元，专项支出1420.1</w:t>
      </w:r>
      <w:r>
        <w:rPr>
          <w:rFonts w:hint="eastAsia" w:ascii="仿宋" w:hAnsi="仿宋" w:eastAsia="仿宋"/>
          <w:sz w:val="32"/>
          <w:szCs w:val="32"/>
          <w:lang w:val="en-US" w:eastAsia="zh-CN"/>
        </w:rPr>
        <w:t>4</w:t>
      </w:r>
      <w:r>
        <w:rPr>
          <w:rFonts w:hint="eastAsia" w:ascii="仿宋" w:hAnsi="仿宋" w:eastAsia="仿宋"/>
          <w:sz w:val="32"/>
          <w:szCs w:val="32"/>
        </w:rPr>
        <w:t>万元。</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四、支出预算安排情况</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德阳高新区通威中学预算安排支出主要用于保障该部门机构正常运转、完成日常工作任务以及承担教育事业发展相关工作。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基本支出，是用于保障学校正常运转的日常支出，包括基本工资、津贴补贴等人员经费以及办公费、印刷费、水电费、办公设备购置等日常公用经费。</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项目支出，是用于保障学校为完成特定的教育工作任务和教育事业发展目标，用于专项业务工作的经费支出。</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按支出功能分类主要用于以下方面:</w:t>
      </w:r>
    </w:p>
    <w:p>
      <w:pPr>
        <w:spacing w:line="600" w:lineRule="exact"/>
        <w:ind w:firstLine="437"/>
        <w:rPr>
          <w:rFonts w:ascii="仿宋" w:hAnsi="仿宋" w:eastAsia="仿宋"/>
          <w:sz w:val="32"/>
          <w:szCs w:val="32"/>
        </w:rPr>
      </w:pPr>
      <w:r>
        <w:rPr>
          <w:rFonts w:hint="eastAsia" w:ascii="仿宋" w:hAnsi="仿宋" w:eastAsia="仿宋"/>
          <w:sz w:val="32"/>
          <w:szCs w:val="32"/>
        </w:rPr>
        <w:t>（一）一般公共服务支出2164.2</w:t>
      </w:r>
      <w:r>
        <w:rPr>
          <w:rFonts w:hint="eastAsia" w:ascii="仿宋" w:hAnsi="仿宋" w:eastAsia="仿宋"/>
          <w:sz w:val="32"/>
          <w:szCs w:val="32"/>
          <w:lang w:val="en-US" w:eastAsia="zh-CN"/>
        </w:rPr>
        <w:t>3</w:t>
      </w:r>
      <w:bookmarkStart w:id="0" w:name="_GoBack"/>
      <w:bookmarkEnd w:id="0"/>
      <w:r>
        <w:rPr>
          <w:rFonts w:hint="eastAsia" w:ascii="仿宋" w:hAnsi="仿宋" w:eastAsia="仿宋"/>
          <w:sz w:val="32"/>
          <w:szCs w:val="32"/>
        </w:rPr>
        <w:t>万元，主要用于机关及下属事业单位人员工资、日常运转以及为完成特定行政工作任务和事业发展目标而安排的年度项目支出，主要包括：人员支出727.29万元；公用经费16.8万元；项目支出1420.1</w:t>
      </w:r>
      <w:r>
        <w:rPr>
          <w:rFonts w:hint="eastAsia" w:ascii="仿宋" w:hAnsi="仿宋" w:eastAsia="仿宋"/>
          <w:sz w:val="32"/>
          <w:szCs w:val="32"/>
          <w:lang w:val="en-US" w:eastAsia="zh-CN"/>
        </w:rPr>
        <w:t>4</w:t>
      </w:r>
      <w:r>
        <w:rPr>
          <w:rFonts w:hint="eastAsia" w:ascii="仿宋" w:hAnsi="仿宋" w:eastAsia="仿宋"/>
          <w:sz w:val="32"/>
          <w:szCs w:val="32"/>
        </w:rPr>
        <w:t>万元，其中：校舍内外墙粉刷项目133万元，用于校舍内外墙墙面粉刷，通过此项目，消除安全隐患，确保校舍的安全使用；校园文化建设项目278万元，用于校园文化建设，通过此项目，营造优良的教育环境和育人环境，提升，学校的整体声望和形象；综合楼教学设备项目290万元，用于购置综合楼教学设备的添置，确保综合楼的正常使用。综合楼实验室设备项目106万元，用于实验室设备的添置，确保新建实验室的正常使用。学生课桌椅项目32.4万元，用于学生课桌椅的购置。学生浴室设备改造65万元，用于学生宿舍浴室设备的添置。综合楼与男生宿舍之间围墙及周边环境改造项目80万元，用于新建综合楼与男生宿舍之间围墙改造和周边环境改造，确保综合楼安全使用。办公设备购置项目26.9万元，用于办公设备的添置，保障办公的正常进行。教学目标考核奖项目82.23万元，用于学年度教学目标的考核。</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（二）医疗卫生支出38.41万元，主要用于学校按照规定标准为职工缴纳的基本医疗保险及事业单位人员医疗补助等支出。</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（三）住房保障支出61.37万元，主要用于学校按照规定标准为职工缴纳住房公积金支出。</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五、“三公”经费财政拨款预算安排情况</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2016年“三公”经费财政拨款预算数5.5万元，其中：公务接待费0.5万元，公务用车购置及运行维护费5万元（含司机工资及保险）。</w:t>
      </w:r>
    </w:p>
    <w:p>
      <w:pPr>
        <w:spacing w:line="620" w:lineRule="exact"/>
        <w:ind w:firstLine="640"/>
        <w:rPr>
          <w:rFonts w:hint="eastAsia" w:ascii="仿宋" w:hAnsi="仿宋" w:eastAsia="仿宋"/>
          <w:sz w:val="32"/>
          <w:szCs w:val="32"/>
        </w:rPr>
      </w:pPr>
      <w:r>
        <w:rPr>
          <w:rFonts w:hint="eastAsia" w:ascii="仿宋" w:hAnsi="仿宋" w:eastAsia="仿宋"/>
          <w:sz w:val="32"/>
          <w:szCs w:val="32"/>
        </w:rPr>
        <w:t>（一）因公出国（境）经费较2015年预算持平为0</w:t>
      </w:r>
      <w:r>
        <w:rPr>
          <w:rFonts w:ascii="仿宋" w:hAnsi="仿宋" w:eastAsia="仿宋"/>
          <w:sz w:val="32"/>
          <w:szCs w:val="32"/>
        </w:rPr>
        <w:t>%</w:t>
      </w:r>
      <w:r>
        <w:rPr>
          <w:rFonts w:hint="eastAsia" w:ascii="仿宋" w:hAnsi="仿宋" w:eastAsia="仿宋"/>
          <w:sz w:val="32"/>
          <w:szCs w:val="32"/>
        </w:rPr>
        <w:t>。</w:t>
      </w:r>
    </w:p>
    <w:p>
      <w:pPr>
        <w:spacing w:line="620" w:lineRule="exact"/>
        <w:ind w:firstLine="640"/>
        <w:rPr>
          <w:rFonts w:hint="eastAsia" w:ascii="仿宋" w:hAnsi="仿宋" w:eastAsia="仿宋"/>
          <w:sz w:val="32"/>
          <w:szCs w:val="32"/>
        </w:rPr>
      </w:pPr>
      <w:r>
        <w:rPr>
          <w:rFonts w:hint="eastAsia" w:ascii="仿宋" w:hAnsi="仿宋" w:eastAsia="仿宋"/>
          <w:sz w:val="32"/>
          <w:szCs w:val="32"/>
        </w:rPr>
        <w:t>（二）公务接待费较2015年预算增长。2016年公务接待费计划用于</w:t>
      </w:r>
      <w:r>
        <w:rPr>
          <w:rFonts w:ascii="仿宋" w:hAnsi="仿宋" w:eastAsia="仿宋"/>
          <w:sz w:val="32"/>
          <w:szCs w:val="32"/>
        </w:rPr>
        <w:t>市级、区级教育教学研讨会支出。</w:t>
      </w:r>
    </w:p>
    <w:p>
      <w:pPr>
        <w:spacing w:line="620" w:lineRule="exact"/>
        <w:ind w:firstLine="640"/>
        <w:rPr>
          <w:rFonts w:hint="eastAsia" w:ascii="仿宋" w:hAnsi="仿宋" w:eastAsia="仿宋"/>
          <w:sz w:val="32"/>
          <w:szCs w:val="32"/>
        </w:rPr>
      </w:pPr>
      <w:r>
        <w:rPr>
          <w:rFonts w:hint="eastAsia" w:ascii="仿宋" w:hAnsi="仿宋" w:eastAsia="仿宋"/>
          <w:sz w:val="32"/>
          <w:szCs w:val="32"/>
        </w:rPr>
        <w:t>（三）公务用车购置及运行维护费较2015年预算持平。</w:t>
      </w:r>
    </w:p>
    <w:p>
      <w:pPr>
        <w:spacing w:line="620" w:lineRule="exact"/>
        <w:ind w:firstLine="640"/>
        <w:rPr>
          <w:rFonts w:hint="eastAsia" w:ascii="仿宋" w:hAnsi="仿宋" w:eastAsia="仿宋"/>
          <w:sz w:val="32"/>
          <w:szCs w:val="32"/>
        </w:rPr>
      </w:pPr>
      <w:r>
        <w:rPr>
          <w:rFonts w:hint="eastAsia" w:ascii="仿宋" w:hAnsi="仿宋" w:eastAsia="仿宋"/>
          <w:sz w:val="32"/>
          <w:szCs w:val="32"/>
        </w:rPr>
        <w:t>2016年安排公务用车运行维护费5万元，用于1辆公务用车司机工资保险、车辆燃料费、维修费、过路过桥费、保险费等方面支出。主要保障学校公务、信息报送等工作。</w:t>
      </w:r>
    </w:p>
    <w:p>
      <w:pPr>
        <w:ind w:firstLine="640" w:firstLineChars="200"/>
        <w:rPr>
          <w:rFonts w:ascii="仿宋" w:hAnsi="仿宋" w:eastAsia="仿宋"/>
          <w:sz w:val="32"/>
          <w:szCs w:val="32"/>
        </w:rPr>
      </w:pPr>
      <w:r>
        <w:rPr>
          <w:rFonts w:hint="eastAsia" w:ascii="仿宋" w:hAnsi="仿宋" w:eastAsia="仿宋"/>
          <w:sz w:val="32"/>
          <w:szCs w:val="32"/>
        </w:rPr>
        <w:t>附件：表1.收支预算总表</w:t>
      </w:r>
      <w:r>
        <w:rPr>
          <w:rFonts w:hint="eastAsia" w:ascii="仿宋" w:hAnsi="仿宋" w:eastAsia="仿宋"/>
          <w:sz w:val="32"/>
          <w:szCs w:val="32"/>
        </w:rPr>
        <w:br w:type="textWrapping"/>
      </w:r>
      <w:r>
        <w:rPr>
          <w:rFonts w:hint="eastAsia" w:ascii="仿宋" w:hAnsi="仿宋" w:eastAsia="仿宋"/>
          <w:sz w:val="32"/>
          <w:szCs w:val="32"/>
        </w:rPr>
        <w:t>　　　　　表2.财政拨款支出预算表</w:t>
      </w:r>
      <w:r>
        <w:rPr>
          <w:rFonts w:hint="eastAsia" w:ascii="仿宋" w:hAnsi="仿宋" w:eastAsia="仿宋"/>
          <w:sz w:val="32"/>
          <w:szCs w:val="32"/>
        </w:rPr>
        <w:br w:type="textWrapping"/>
      </w:r>
      <w:r>
        <w:rPr>
          <w:rFonts w:hint="eastAsia" w:ascii="仿宋" w:hAnsi="仿宋" w:eastAsia="仿宋"/>
          <w:sz w:val="32"/>
          <w:szCs w:val="32"/>
        </w:rPr>
        <w:t>　　　　　表2-1.人员支出财政拨款预算表</w:t>
      </w:r>
      <w:r>
        <w:rPr>
          <w:rFonts w:hint="eastAsia" w:ascii="仿宋" w:hAnsi="仿宋" w:eastAsia="仿宋"/>
          <w:sz w:val="32"/>
          <w:szCs w:val="32"/>
        </w:rPr>
        <w:br w:type="textWrapping"/>
      </w:r>
      <w:r>
        <w:rPr>
          <w:rFonts w:hint="eastAsia" w:ascii="仿宋" w:hAnsi="仿宋" w:eastAsia="仿宋"/>
          <w:sz w:val="32"/>
          <w:szCs w:val="32"/>
        </w:rPr>
        <w:t>　　　　　表2-2.日常公用支出财政拨款预算表</w:t>
      </w:r>
      <w:r>
        <w:rPr>
          <w:rFonts w:hint="eastAsia" w:ascii="仿宋" w:hAnsi="仿宋" w:eastAsia="仿宋"/>
          <w:sz w:val="32"/>
          <w:szCs w:val="32"/>
        </w:rPr>
        <w:br w:type="textWrapping"/>
      </w:r>
      <w:r>
        <w:rPr>
          <w:rFonts w:hint="eastAsia" w:ascii="仿宋" w:hAnsi="仿宋" w:eastAsia="仿宋"/>
          <w:sz w:val="32"/>
          <w:szCs w:val="32"/>
        </w:rPr>
        <w:t>　　　　　表2-3.对个人和家庭的补助支出财政拨款预算表</w:t>
      </w:r>
      <w:r>
        <w:rPr>
          <w:rFonts w:hint="eastAsia" w:ascii="仿宋" w:hAnsi="仿宋" w:eastAsia="仿宋"/>
          <w:sz w:val="32"/>
          <w:szCs w:val="32"/>
        </w:rPr>
        <w:br w:type="textWrapping"/>
      </w:r>
      <w:r>
        <w:rPr>
          <w:rFonts w:hint="eastAsia" w:ascii="仿宋" w:hAnsi="仿宋" w:eastAsia="仿宋"/>
          <w:sz w:val="32"/>
          <w:szCs w:val="32"/>
        </w:rPr>
        <w:t>　　　　　表2-4.专项支出财政拨款预算表</w:t>
      </w:r>
      <w:r>
        <w:rPr>
          <w:rFonts w:hint="eastAsia" w:ascii="仿宋" w:hAnsi="仿宋" w:eastAsia="仿宋"/>
          <w:sz w:val="32"/>
          <w:szCs w:val="32"/>
        </w:rPr>
        <w:br w:type="textWrapping"/>
      </w:r>
      <w:r>
        <w:rPr>
          <w:rFonts w:hint="eastAsia" w:ascii="仿宋" w:hAnsi="仿宋" w:eastAsia="仿宋"/>
          <w:sz w:val="32"/>
          <w:szCs w:val="32"/>
        </w:rPr>
        <w:t>　　　　　表3.“三公”经费财政拨款预算表</w:t>
      </w:r>
    </w:p>
    <w:p>
      <w:pPr>
        <w:spacing w:line="580" w:lineRule="exact"/>
        <w:ind w:firstLine="640" w:firstLineChars="200"/>
        <w:rPr>
          <w:rFonts w:hint="eastAsia" w:ascii="仿宋_GB2312" w:eastAsia="仿宋_GB2312"/>
          <w:sz w:val="32"/>
          <w:szCs w:val="32"/>
        </w:rPr>
      </w:pPr>
    </w:p>
    <w:p>
      <w:pPr/>
    </w:p>
    <w:sectPr>
      <w:headerReference r:id="rId3" w:type="default"/>
      <w:footerReference r:id="rId4" w:type="default"/>
      <w:footerReference r:id="rId5" w:type="even"/>
      <w:pgSz w:w="11906" w:h="16838"/>
      <w:pgMar w:top="2098" w:right="1418" w:bottom="158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5E41"/>
    <w:rsid w:val="001E5E41"/>
    <w:rsid w:val="003B7E02"/>
    <w:rsid w:val="00407760"/>
    <w:rsid w:val="00976E9F"/>
    <w:rsid w:val="00AC06AA"/>
    <w:rsid w:val="00AC4BBE"/>
    <w:rsid w:val="00B62CDC"/>
    <w:rsid w:val="00C06802"/>
    <w:rsid w:val="00F52E23"/>
    <w:rsid w:val="118B2B2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8"/>
    <w:uiPriority w:val="0"/>
    <w:pPr>
      <w:spacing w:beforeLines="30"/>
    </w:pPr>
    <w:rPr>
      <w:rFonts w:ascii="仿宋_GB2312" w:eastAsia="仿宋_GB2312"/>
      <w:sz w:val="30"/>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正文文本 Char"/>
    <w:basedOn w:val="5"/>
    <w:link w:val="2"/>
    <w:uiPriority w:val="0"/>
    <w:rPr>
      <w:rFonts w:ascii="仿宋_GB2312" w:hAnsi="Times New Roman" w:eastAsia="仿宋_GB2312" w:cs="Times New Roman"/>
      <w:sz w:val="30"/>
      <w:szCs w:val="24"/>
    </w:rPr>
  </w:style>
  <w:style w:type="character" w:customStyle="1" w:styleId="9">
    <w:name w:val="页脚 Char"/>
    <w:basedOn w:val="5"/>
    <w:link w:val="3"/>
    <w:qFormat/>
    <w:uiPriority w:val="0"/>
    <w:rPr>
      <w:rFonts w:ascii="Times New Roman" w:hAnsi="Times New Roman" w:eastAsia="宋体" w:cs="Times New Roman"/>
      <w:sz w:val="18"/>
      <w:szCs w:val="18"/>
    </w:rPr>
  </w:style>
  <w:style w:type="character" w:customStyle="1" w:styleId="10">
    <w:name w:val="页眉 Char"/>
    <w:basedOn w:val="5"/>
    <w:link w:val="4"/>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248</Words>
  <Characters>1414</Characters>
  <Lines>11</Lines>
  <Paragraphs>3</Paragraphs>
  <TotalTime>0</TotalTime>
  <ScaleCrop>false</ScaleCrop>
  <LinksUpToDate>false</LinksUpToDate>
  <CharactersWithSpaces>1659</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2016-05-27T01:25:00Z</dcterms:created>
  <dc:creator>USER-</dc:creator>
  <cp:lastModifiedBy>Administrator</cp:lastModifiedBy>
  <dcterms:modified xsi:type="dcterms:W3CDTF">2016-05-27T07:16:58Z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